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ind w:firstLine="709"/>
        <w:jc w:val="end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«Приложение № 1</w:t>
      </w:r>
    </w:p>
    <w:p>
      <w:pPr>
        <w:pStyle w:val="Normal"/>
        <w:ind w:firstLine="709"/>
        <w:jc w:val="end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 xml:space="preserve">к муниципальной программе Тугулымского муниципального округа </w:t>
      </w:r>
    </w:p>
    <w:p>
      <w:pPr>
        <w:pStyle w:val="Normal"/>
        <w:ind w:firstLine="709"/>
        <w:jc w:val="end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 xml:space="preserve">«Дополнительные меры социальной поддержки населения </w:t>
      </w:r>
    </w:p>
    <w:p>
      <w:pPr>
        <w:pStyle w:val="Normal"/>
        <w:ind w:firstLine="709"/>
        <w:jc w:val="end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 xml:space="preserve">Тугулымского муниципального округа до 2028 года» </w:t>
      </w:r>
    </w:p>
    <w:p>
      <w:pPr>
        <w:pStyle w:val="Normal"/>
        <w:ind w:firstLine="709"/>
        <w:jc w:val="center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</w:r>
    </w:p>
    <w:p>
      <w:pPr>
        <w:pStyle w:val="Normal"/>
        <w:ind w:firstLine="709"/>
        <w:jc w:val="center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 xml:space="preserve">Цели, задачи и целевые показатели реализации муниципальной программы Тугулымского муниципального округа </w:t>
      </w:r>
    </w:p>
    <w:p>
      <w:pPr>
        <w:pStyle w:val="Normal"/>
        <w:ind w:firstLine="709"/>
        <w:jc w:val="center"/>
        <w:textAlignment w:val="baseline"/>
        <w:rPr>
          <w:rFonts w:ascii="Liberation Serif" w:hAnsi="Liberation Serif"/>
          <w:lang w:eastAsia="zh-CN"/>
        </w:rPr>
      </w:pPr>
      <w:r>
        <mc:AlternateContent>
          <mc:Choice Requires="wps">
            <w:drawing>
              <wp:anchor behindDoc="0" distT="5080" distB="5080" distL="5080" distR="5080" simplePos="0" locked="0" layoutInCell="1" allowOverlap="1" relativeHeight="8" wp14:anchorId="2E093C5A">
                <wp:simplePos x="0" y="0"/>
                <wp:positionH relativeFrom="column">
                  <wp:posOffset>25400</wp:posOffset>
                </wp:positionH>
                <wp:positionV relativeFrom="paragraph">
                  <wp:posOffset>9471660</wp:posOffset>
                </wp:positionV>
                <wp:extent cx="9234170" cy="635"/>
                <wp:effectExtent l="5080" t="5080" r="5080" b="5080"/>
                <wp:wrapNone/>
                <wp:docPr id="1" name="Lin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4000" cy="72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pt,745.8pt" to="729.05pt,745.8pt" stroked="t" o:allowincell="f" style="position:absolute" wp14:anchorId="2E093C5A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1" allowOverlap="1" relativeHeight="9">
                <wp:simplePos x="0" y="0"/>
                <wp:positionH relativeFrom="column">
                  <wp:posOffset>-93980</wp:posOffset>
                </wp:positionH>
                <wp:positionV relativeFrom="paragraph">
                  <wp:posOffset>9829800</wp:posOffset>
                </wp:positionV>
                <wp:extent cx="133350" cy="19050"/>
                <wp:effectExtent l="635" t="635" r="635" b="635"/>
                <wp:wrapNone/>
                <wp:docPr id="2" name="Линия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3200" cy="19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7.4pt,774pt" to="3.05pt,775.45pt" stroked="t" o:allowincell="f" style="position:absolute;flip:x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1" allowOverlap="1" relativeHeight="11">
                <wp:simplePos x="0" y="0"/>
                <wp:positionH relativeFrom="column">
                  <wp:posOffset>-249555</wp:posOffset>
                </wp:positionH>
                <wp:positionV relativeFrom="paragraph">
                  <wp:posOffset>9838690</wp:posOffset>
                </wp:positionV>
                <wp:extent cx="634365" cy="635"/>
                <wp:effectExtent l="635" t="635" r="635" b="635"/>
                <wp:wrapNone/>
                <wp:docPr id="3" name="Горизонтальная линия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2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19.65pt,774.7pt" to="30.25pt,774.7pt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Liberation Serif" w:hAnsi="Liberation Serif"/>
          <w:lang w:eastAsia="zh-CN"/>
        </w:rPr>
        <w:t>«Дополнительные меры социальной поддержки населения Тугулымского муниципального округа до 2028 года»</w:t>
      </w:r>
    </w:p>
    <w:tbl>
      <w:tblPr>
        <w:tblW w:w="14578" w:type="dxa"/>
        <w:jc w:val="start"/>
        <w:tblInd w:w="-24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750"/>
        <w:gridCol w:w="3405"/>
        <w:gridCol w:w="1560"/>
        <w:gridCol w:w="855"/>
        <w:gridCol w:w="840"/>
        <w:gridCol w:w="855"/>
        <w:gridCol w:w="855"/>
        <w:gridCol w:w="840"/>
        <w:gridCol w:w="870"/>
        <w:gridCol w:w="840"/>
        <w:gridCol w:w="2908"/>
      </w:tblGrid>
      <w:tr>
        <w:trPr>
          <w:trHeight w:val="109" w:hRule="atLeast"/>
        </w:trPr>
        <w:tc>
          <w:tcPr>
            <w:tcW w:w="750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строки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Наименование цели (целей) и задач, целевых показателей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Единица </w:t>
              <w:br/>
              <w:t>измерения</w:t>
            </w:r>
          </w:p>
        </w:tc>
        <w:tc>
          <w:tcPr>
            <w:tcW w:w="5955" w:type="dxa"/>
            <w:gridSpan w:val="7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Значение целевого показателя реализации </w:t>
              <w:br/>
              <w:t>муниципальной программы</w:t>
            </w:r>
          </w:p>
        </w:tc>
        <w:tc>
          <w:tcPr>
            <w:tcW w:w="2908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4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Источник </w:t>
              <w:br/>
              <w:t>значений </w:t>
              <w:br/>
              <w:t>показателей</w:t>
            </w:r>
          </w:p>
        </w:tc>
      </w:tr>
      <w:tr>
        <w:trPr>
          <w:trHeight w:val="27" w:hRule="atLeast"/>
        </w:trPr>
        <w:tc>
          <w:tcPr>
            <w:tcW w:w="750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  <w:vAlign w:val="center"/>
          </w:tcPr>
          <w:p>
            <w:pPr>
              <w:pStyle w:val="Normal"/>
              <w:ind w:firstLine="709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</w:tc>
        <w:tc>
          <w:tcPr>
            <w:tcW w:w="3405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  <w:vAlign w:val="center"/>
          </w:tcPr>
          <w:p>
            <w:pPr>
              <w:pStyle w:val="Normal"/>
              <w:ind w:firstLine="709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</w:tc>
        <w:tc>
          <w:tcPr>
            <w:tcW w:w="1560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  <w:vAlign w:val="center"/>
          </w:tcPr>
          <w:p>
            <w:pPr>
              <w:pStyle w:val="Normal"/>
              <w:ind w:firstLine="709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2022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2023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2024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2025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2026</w:t>
            </w:r>
          </w:p>
        </w:tc>
        <w:tc>
          <w:tcPr>
            <w:tcW w:w="87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2027</w:t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2028</w:t>
            </w:r>
          </w:p>
        </w:tc>
        <w:tc>
          <w:tcPr>
            <w:tcW w:w="2908" w:type="dxa"/>
            <w:vMerge w:val="continue"/>
            <w:tcBorders>
              <w:start w:val="single" w:sz="6" w:space="0" w:color="000000"/>
              <w:bottom w:val="single" w:sz="4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ind w:firstLine="709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</w:tc>
      </w:tr>
      <w:tr>
        <w:trPr>
          <w:trHeight w:val="52" w:hRule="atLeast"/>
        </w:trPr>
        <w:tc>
          <w:tcPr>
            <w:tcW w:w="7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</w:t>
            </w:r>
          </w:p>
        </w:tc>
        <w:tc>
          <w:tcPr>
            <w:tcW w:w="340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2</w:t>
            </w:r>
          </w:p>
        </w:tc>
        <w:tc>
          <w:tcPr>
            <w:tcW w:w="156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3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4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5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6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7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8</w:t>
            </w:r>
          </w:p>
        </w:tc>
        <w:tc>
          <w:tcPr>
            <w:tcW w:w="87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9</w:t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10</w:t>
            </w:r>
          </w:p>
        </w:tc>
        <w:tc>
          <w:tcPr>
            <w:tcW w:w="2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firstLine="709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11</w:t>
            </w:r>
          </w:p>
        </w:tc>
      </w:tr>
      <w:tr>
        <w:trPr>
          <w:trHeight w:val="109" w:hRule="atLeast"/>
        </w:trPr>
        <w:tc>
          <w:tcPr>
            <w:tcW w:w="7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2</w:t>
            </w:r>
          </w:p>
        </w:tc>
        <w:tc>
          <w:tcPr>
            <w:tcW w:w="13828" w:type="dxa"/>
            <w:gridSpan w:val="10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Цель 1. Сохранение системы дополнительных мер по социальной поддержке отдельных категорий граждан Тугулымского муниципального округа</w:t>
            </w:r>
          </w:p>
        </w:tc>
      </w:tr>
      <w:tr>
        <w:trPr>
          <w:trHeight w:val="52" w:hRule="atLeast"/>
        </w:trPr>
        <w:tc>
          <w:tcPr>
            <w:tcW w:w="7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3</w:t>
            </w:r>
          </w:p>
        </w:tc>
        <w:tc>
          <w:tcPr>
            <w:tcW w:w="13828" w:type="dxa"/>
            <w:gridSpan w:val="10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Задача 1. Оказание дополнительной социальной поддержки малообеспеченных, неполных, многодетных семей,  ветеранов Великой Отечественной войны,  участников  боевых действий, инвалидов военной службы, реабилитация инвалидов, детей с ограниченными возможностями здоровья и членов их семей, детей-сирот и детей, оставшихся   без попечения родителей, граждан, вернувшихся из мест лишения свободы, а так же работников муниципальных учреждений.</w:t>
            </w:r>
          </w:p>
        </w:tc>
      </w:tr>
      <w:tr>
        <w:trPr>
          <w:trHeight w:val="485" w:hRule="atLeast"/>
        </w:trPr>
        <w:tc>
          <w:tcPr>
            <w:tcW w:w="7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4</w:t>
            </w:r>
          </w:p>
        </w:tc>
        <w:tc>
          <w:tcPr>
            <w:tcW w:w="340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70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Целевой показатель 1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70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Количество граждан, оказавшихся в трудной жизненной ситуации, которым оказана экстренная материальная адресная помощь</w:t>
            </w:r>
          </w:p>
        </w:tc>
        <w:tc>
          <w:tcPr>
            <w:tcW w:w="156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кол-во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6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15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15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6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6</w:t>
            </w:r>
          </w:p>
        </w:tc>
        <w:tc>
          <w:tcPr>
            <w:tcW w:w="87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15</w:t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15</w:t>
            </w:r>
          </w:p>
        </w:tc>
        <w:tc>
          <w:tcPr>
            <w:tcW w:w="290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57" w:end="113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eastAsia="zh-CN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5</w:t>
            </w:r>
          </w:p>
        </w:tc>
        <w:tc>
          <w:tcPr>
            <w:tcW w:w="340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70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Целевой показатель 2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70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Количество проведенных ремонтов в квартирах участников Великой Отечественной войны</w:t>
            </w:r>
          </w:p>
        </w:tc>
        <w:tc>
          <w:tcPr>
            <w:tcW w:w="156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кол-во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7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290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57" w:end="5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eastAsia="zh-CN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6</w:t>
            </w:r>
          </w:p>
        </w:tc>
        <w:tc>
          <w:tcPr>
            <w:tcW w:w="340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70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Целевой показатель 3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70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Количество квартир, приобретенных для работников муниципальных учреждений</w:t>
            </w:r>
          </w:p>
        </w:tc>
        <w:tc>
          <w:tcPr>
            <w:tcW w:w="156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кол-во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7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0</w:t>
            </w:r>
          </w:p>
        </w:tc>
        <w:tc>
          <w:tcPr>
            <w:tcW w:w="290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57" w:end="5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eastAsia="zh-CN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7</w:t>
            </w:r>
          </w:p>
        </w:tc>
        <w:tc>
          <w:tcPr>
            <w:tcW w:w="34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13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Целевой показатель 4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13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Количество почетных граждан и других льготных категорий получивших меры социальной поддержки (в том числе по доставке граждан допризывного, призывного возраста в Отдел военного комиссариата Свердловской области для прохождения призывной комиссии)</w:t>
            </w:r>
          </w:p>
        </w:tc>
        <w:tc>
          <w:tcPr>
            <w:tcW w:w="1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кол-во</w:t>
            </w:r>
          </w:p>
        </w:tc>
        <w:tc>
          <w:tcPr>
            <w:tcW w:w="8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9</w:t>
            </w:r>
          </w:p>
        </w:tc>
        <w:tc>
          <w:tcPr>
            <w:tcW w:w="84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9</w:t>
            </w:r>
          </w:p>
        </w:tc>
        <w:tc>
          <w:tcPr>
            <w:tcW w:w="8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9</w:t>
            </w:r>
          </w:p>
        </w:tc>
        <w:tc>
          <w:tcPr>
            <w:tcW w:w="8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12</w:t>
            </w:r>
          </w:p>
        </w:tc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9</w:t>
            </w:r>
          </w:p>
        </w:tc>
        <w:tc>
          <w:tcPr>
            <w:tcW w:w="840" w:type="dxa"/>
            <w:tcBorders>
              <w:top w:val="single" w:sz="6" w:space="0" w:color="000000"/>
              <w:start w:val="single" w:sz="4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9</w:t>
            </w:r>
          </w:p>
        </w:tc>
        <w:tc>
          <w:tcPr>
            <w:tcW w:w="290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57" w:end="5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eastAsia="zh-CN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1662" w:hRule="atLeast"/>
        </w:trPr>
        <w:tc>
          <w:tcPr>
            <w:tcW w:w="750" w:type="dxa"/>
            <w:tcBorders>
              <w:start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8</w:t>
            </w:r>
          </w:p>
        </w:tc>
        <w:tc>
          <w:tcPr>
            <w:tcW w:w="3405" w:type="dxa"/>
            <w:tcBorders>
              <w:start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13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Целевой показатель 5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13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Количество проведенных социально-значимых мероприятий</w:t>
            </w:r>
          </w:p>
        </w:tc>
        <w:tc>
          <w:tcPr>
            <w:tcW w:w="1560" w:type="dxa"/>
            <w:tcBorders>
              <w:start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кол-во</w:t>
            </w:r>
          </w:p>
        </w:tc>
        <w:tc>
          <w:tcPr>
            <w:tcW w:w="855" w:type="dxa"/>
            <w:tcBorders>
              <w:start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10</w:t>
            </w:r>
          </w:p>
        </w:tc>
        <w:tc>
          <w:tcPr>
            <w:tcW w:w="840" w:type="dxa"/>
            <w:tcBorders>
              <w:start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13</w:t>
            </w:r>
          </w:p>
        </w:tc>
        <w:tc>
          <w:tcPr>
            <w:tcW w:w="855" w:type="dxa"/>
            <w:tcBorders>
              <w:start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13</w:t>
            </w:r>
          </w:p>
        </w:tc>
        <w:tc>
          <w:tcPr>
            <w:tcW w:w="855" w:type="dxa"/>
            <w:tcBorders>
              <w:start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13</w:t>
            </w:r>
          </w:p>
        </w:tc>
        <w:tc>
          <w:tcPr>
            <w:tcW w:w="840" w:type="dxa"/>
            <w:tcBorders>
              <w:start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15</w:t>
            </w:r>
          </w:p>
        </w:tc>
        <w:tc>
          <w:tcPr>
            <w:tcW w:w="870" w:type="dxa"/>
            <w:tcBorders>
              <w:start w:val="single" w:sz="6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13</w:t>
            </w:r>
          </w:p>
        </w:tc>
        <w:tc>
          <w:tcPr>
            <w:tcW w:w="840" w:type="dxa"/>
            <w:tcBorders>
              <w:start w:val="single" w:sz="4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/>
            </w:pPr>
            <w:r>
              <w:rPr>
                <w:rFonts w:ascii="Liberation Serif" w:hAnsi="Liberation Serif"/>
                <w:lang w:eastAsia="zh-CN"/>
              </w:rPr>
              <w:t>13</w:t>
            </w:r>
          </w:p>
        </w:tc>
        <w:tc>
          <w:tcPr>
            <w:tcW w:w="2908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57" w:end="5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eastAsia="zh-CN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9</w:t>
            </w:r>
          </w:p>
        </w:tc>
        <w:tc>
          <w:tcPr>
            <w:tcW w:w="340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13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13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Целевой показатель 6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113" w:end="113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Количество общественных организаций, которым оказана социальная поддержка</w:t>
            </w:r>
          </w:p>
        </w:tc>
        <w:tc>
          <w:tcPr>
            <w:tcW w:w="156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кол-во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1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1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1</w:t>
            </w:r>
          </w:p>
        </w:tc>
        <w:tc>
          <w:tcPr>
            <w:tcW w:w="85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1</w:t>
            </w:r>
          </w:p>
        </w:tc>
        <w:tc>
          <w:tcPr>
            <w:tcW w:w="8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1</w:t>
            </w:r>
          </w:p>
        </w:tc>
        <w:tc>
          <w:tcPr>
            <w:tcW w:w="87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1</w:t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</w:r>
          </w:p>
          <w:p>
            <w:pPr>
              <w:pStyle w:val="Normal"/>
              <w:jc w:val="center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1</w:t>
            </w:r>
          </w:p>
        </w:tc>
        <w:tc>
          <w:tcPr>
            <w:tcW w:w="290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57" w:end="57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mc:AlternateContent>
                <mc:Choice Requires="wps">
                  <w:drawing>
                    <wp:anchor behindDoc="0" distT="8890" distB="8890" distL="8890" distR="8890" simplePos="0" locked="0" layoutInCell="1" allowOverlap="1" relativeHeight="10">
                      <wp:simplePos x="0" y="0"/>
                      <wp:positionH relativeFrom="column">
                        <wp:posOffset>-7417435</wp:posOffset>
                      </wp:positionH>
                      <wp:positionV relativeFrom="paragraph">
                        <wp:posOffset>128270</wp:posOffset>
                      </wp:positionV>
                      <wp:extent cx="9258300" cy="19050"/>
                      <wp:effectExtent l="8890" t="8890" r="8890" b="8890"/>
                      <wp:wrapNone/>
                      <wp:docPr id="4" name="Линия 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258480" cy="19080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3465a4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-584.05pt,10.1pt" to="144.9pt,11.55pt" stroked="t" o:allowincell="t" style="position:absolute;flip:y">
                      <v:stroke color="#3465a4" weight="1764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57" w:end="5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eastAsia="zh-CN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»;</w:t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134" w:gutter="0" w:header="0" w:top="870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7" wp14:anchorId="61B7C87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0pt;margin-top:0.05pt;width:1.1pt;height:1.1pt;mso-wrap-style:square;v-text-anchor:top;mso-position-horizontal:right;mso-position-horizontal-relative:margin" wp14:anchorId="61B7C872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 wp14:anchorId="0838F53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6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727.3pt;margin-top:0.05pt;width:1.1pt;height:13.65pt;mso-wrap-style:none;v-text-anchor:middle;mso-position-horizontal:right;mso-position-horizontal-relative:margin" wp14:anchorId="0838F53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 wp14:anchorId="0838F53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7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727.3pt;margin-top:0.05pt;width:1.1pt;height:13.65pt;mso-wrap-style:none;v-text-anchor:middle;mso-position-horizontal:right;mso-position-horizontal-relative:margin" wp14:anchorId="0838F53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 w:qFormat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  <w:rPr/>
  </w:style>
  <w:style w:type="character" w:styleId="Style13" w:customStyle="1">
    <w:name w:val="Текст выноски Знак"/>
    <w:link w:val="BalloonText"/>
    <w:qFormat/>
    <w:rPr>
      <w:rFonts w:ascii="Segoe UI" w:hAnsi="Segoe UI" w:cs="Segoe UI"/>
      <w:sz w:val="18"/>
      <w:szCs w:val="18"/>
    </w:rPr>
  </w:style>
  <w:style w:type="character" w:styleId="s1" w:customStyle="1">
    <w:name w:val="s1"/>
    <w:basedOn w:val="DefaultParagraphFont"/>
    <w:qFormat/>
    <w:rPr/>
  </w:style>
  <w:style w:type="character" w:styleId="apple-converted-space" w:customStyle="1">
    <w:name w:val="apple-converted-space"/>
    <w:basedOn w:val="DefaultParagraphFont"/>
    <w:qFormat/>
    <w:rPr/>
  </w:style>
  <w:style w:type="character" w:styleId="apple-style-span" w:customStyle="1">
    <w:name w:val="apple-style-span"/>
    <w:basedOn w:val="DefaultParagraphFont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qFormat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1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3"/>
    <w:qFormat/>
    <w:pPr/>
    <w:rPr>
      <w:rFonts w:ascii="Segoe UI" w:hAnsi="Segoe UI"/>
      <w:sz w:val="18"/>
      <w:szCs w:val="18"/>
    </w:rPr>
  </w:style>
  <w:style w:type="paragraph" w:styleId="Style16" w:customStyle="1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="31" w:after="31"/>
    </w:pPr>
    <w:rPr>
      <w:rFonts w:ascii="Arial" w:hAnsi="Arial"/>
      <w:color w:val="000000"/>
      <w:spacing w:val="2"/>
      <w:szCs w:val="20"/>
    </w:rPr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PlusTitle" w:customStyle="1">
    <w:name w:val="ConsPlusTitle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Calibri"/>
      <w:b/>
      <w:bCs/>
      <w:color w:val="auto"/>
      <w:kern w:val="0"/>
      <w:sz w:val="22"/>
      <w:szCs w:val="22"/>
      <w:lang w:val="ru-RU" w:eastAsia="en-US" w:bidi="ar-SA"/>
    </w:rPr>
  </w:style>
  <w:style w:type="paragraph" w:styleId="p4" w:customStyle="1">
    <w:name w:val="p4"/>
    <w:basedOn w:val="Normal"/>
    <w:qFormat/>
    <w:pPr>
      <w:spacing w:beforeAutospacing="1" w:afterAutospacing="1"/>
    </w:pPr>
    <w:rPr/>
  </w:style>
  <w:style w:type="paragraph" w:styleId="p5" w:customStyle="1">
    <w:name w:val="p5"/>
    <w:basedOn w:val="Normal"/>
    <w:qFormat/>
    <w:pPr>
      <w:spacing w:beforeAutospacing="1" w:afterAutospacing="1"/>
    </w:pPr>
    <w:rPr/>
  </w:style>
  <w:style w:type="paragraph" w:styleId="Style17" w:customStyle="1">
    <w:name w:val="Содержимое врезки"/>
    <w:basedOn w:val="Normal"/>
    <w:qFormat/>
    <w:pPr/>
    <w:rPr/>
  </w:style>
  <w:style w:type="paragraph" w:styleId="user3">
    <w:name w:val="Содержимое врезки (user)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numbering" w:styleId="Style18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LibreOffice/25.8.4.2$Linux_X86_64 LibreOffice_project/290daaa01b999472f0c7a3890eb6a550fd74c6df</Application>
  <AppVersion>15.0000</AppVersion>
  <Pages>2</Pages>
  <Words>362</Words>
  <Characters>2493</Characters>
  <CharactersWithSpaces>2761</CharactersWithSpaces>
  <Paragraphs>107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2025-10-16T10:04:00Z</dcterms:created>
  <dc:creator>зам главы</dc:creator>
  <dc:description/>
  <dc:language>ru-RU</dc:language>
  <cp:lastModifiedBy/>
  <cp:lastPrinted>2026-03-13T10:41:54Z</cp:lastPrinted>
  <dcterms:modified xsi:type="dcterms:W3CDTF">2026-03-16T08:35:57Z</dcterms:modified>
  <cp:revision>14</cp:revision>
  <dc:subject/>
  <dc:title>ПАСПОРТ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F118AF3D822F4E9695F2709F2BEDC0EB_12</vt:lpwstr>
  </property>
  <property fmtid="{D5CDD505-2E9C-101B-9397-08002B2CF9AE}" pid="3" name="KSOProductBuildVer">
    <vt:lpwstr>1049-12.2.0.23131</vt:lpwstr>
  </property>
</Properties>
</file>